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7B" w:rsidRDefault="00C0237B" w:rsidP="007D7AAB">
      <w:pPr>
        <w:jc w:val="center"/>
      </w:pPr>
      <w:r>
        <w:t>ДОГОВОР</w:t>
      </w:r>
    </w:p>
    <w:p w:rsidR="00C0237B" w:rsidRDefault="00C0237B" w:rsidP="007D7AAB">
      <w:pPr>
        <w:jc w:val="center"/>
      </w:pPr>
      <w:r>
        <w:t>купли-продажи изделий. №</w:t>
      </w:r>
    </w:p>
    <w:p w:rsidR="00B04FD3" w:rsidRDefault="00C0237B" w:rsidP="007D7AAB">
      <w:pPr>
        <w:jc w:val="center"/>
      </w:pPr>
      <w:r>
        <w:t xml:space="preserve">г.Калининград                                                                                             «     » </w:t>
      </w:r>
      <w:r w:rsidR="007D7AAB">
        <w:rPr>
          <w:u w:val="single"/>
        </w:rPr>
        <w:t xml:space="preserve">                      </w:t>
      </w:r>
      <w:r>
        <w:t>2015 г.</w:t>
      </w:r>
    </w:p>
    <w:p w:rsidR="007D7AAB" w:rsidRDefault="007D7AAB" w:rsidP="007D7AAB">
      <w:pPr>
        <w:jc w:val="center"/>
      </w:pPr>
    </w:p>
    <w:p w:rsidR="00C0237B" w:rsidRDefault="00C0237B" w:rsidP="007D7AAB">
      <w:pPr>
        <w:spacing w:after="0" w:line="240" w:lineRule="auto"/>
        <w:ind w:firstLine="708"/>
        <w:jc w:val="both"/>
        <w:rPr>
          <w:rFonts w:ascii="Arial Narrow" w:eastAsia="Times New Roman" w:hAnsi="Arial Narrow" w:cs="Arial CYR"/>
          <w:sz w:val="21"/>
          <w:szCs w:val="21"/>
          <w:lang w:eastAsia="ru-RU"/>
        </w:rPr>
      </w:pPr>
      <w:r w:rsidRPr="00C0237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Общество с ограниченной ответственностью </w:t>
      </w:r>
      <w:r w:rsidRPr="00C0237B">
        <w:rPr>
          <w:rFonts w:ascii="Arial Narrow" w:eastAsia="Times New Roman" w:hAnsi="Arial Narrow" w:cs="Arial CYR"/>
          <w:b/>
          <w:bCs/>
          <w:sz w:val="21"/>
          <w:szCs w:val="21"/>
          <w:lang w:eastAsia="ru-RU"/>
        </w:rPr>
        <w:t xml:space="preserve">"СувенирАрт" </w:t>
      </w:r>
      <w:r w:rsidRPr="00C0237B">
        <w:rPr>
          <w:rFonts w:ascii="Arial Narrow" w:eastAsia="Times New Roman" w:hAnsi="Arial Narrow" w:cs="Arial CYR"/>
          <w:sz w:val="21"/>
          <w:szCs w:val="21"/>
          <w:lang w:eastAsia="ru-RU"/>
        </w:rPr>
        <w:t>в лице генерального директора Хехнева Владимира Евгеньевича, действующий на основании Устава, с одной стороны и</w:t>
      </w:r>
      <w:r w:rsidR="007D7AA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 </w:t>
      </w:r>
      <w:r w:rsidR="007D7AAB">
        <w:rPr>
          <w:rFonts w:ascii="Arial Narrow" w:eastAsia="Times New Roman" w:hAnsi="Arial Narrow" w:cs="Arial CYR"/>
          <w:sz w:val="21"/>
          <w:szCs w:val="21"/>
          <w:u w:val="single"/>
          <w:lang w:eastAsia="ru-RU"/>
        </w:rPr>
        <w:t xml:space="preserve">                                                          </w:t>
      </w:r>
      <w:r w:rsidR="007D7AA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 </w:t>
      </w:r>
      <w:r w:rsidRPr="00C0237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 именуемый в дальнейшем «Покупатель», в лице</w:t>
      </w:r>
      <w:r w:rsidR="007D7AA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  </w:t>
      </w:r>
      <w:r w:rsidR="007D7AAB" w:rsidRPr="007D7AAB">
        <w:rPr>
          <w:rFonts w:ascii="Arial Narrow" w:eastAsia="Times New Roman" w:hAnsi="Arial Narrow" w:cs="Arial CYR"/>
          <w:sz w:val="21"/>
          <w:szCs w:val="21"/>
          <w:u w:val="single"/>
          <w:lang w:eastAsia="ru-RU"/>
        </w:rPr>
        <w:t xml:space="preserve">                                                                                      </w:t>
      </w:r>
      <w:r w:rsidRPr="00C0237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 , действующей на основании </w:t>
      </w:r>
      <w:r w:rsidR="007D7AAB" w:rsidRPr="007D7AAB">
        <w:rPr>
          <w:rFonts w:ascii="Arial Narrow" w:eastAsia="Times New Roman" w:hAnsi="Arial Narrow" w:cs="Arial CYR"/>
          <w:sz w:val="21"/>
          <w:szCs w:val="21"/>
          <w:u w:val="single"/>
          <w:lang w:eastAsia="ru-RU"/>
        </w:rPr>
        <w:t xml:space="preserve">       </w:t>
      </w:r>
      <w:r w:rsidRPr="007D7AAB">
        <w:rPr>
          <w:rFonts w:ascii="Arial Narrow" w:eastAsia="Times New Roman" w:hAnsi="Arial Narrow" w:cs="Arial CYR"/>
          <w:sz w:val="21"/>
          <w:szCs w:val="21"/>
          <w:u w:val="single"/>
          <w:lang w:eastAsia="ru-RU"/>
        </w:rPr>
        <w:t xml:space="preserve">  </w:t>
      </w:r>
      <w:r w:rsidR="007D7AAB" w:rsidRPr="007D7AAB">
        <w:rPr>
          <w:rFonts w:ascii="Arial Narrow" w:eastAsia="Times New Roman" w:hAnsi="Arial Narrow" w:cs="Arial CYR"/>
          <w:sz w:val="21"/>
          <w:szCs w:val="21"/>
          <w:u w:val="single"/>
          <w:lang w:eastAsia="ru-RU"/>
        </w:rPr>
        <w:t xml:space="preserve">            </w:t>
      </w:r>
      <w:r w:rsidR="007D7AAB">
        <w:rPr>
          <w:rFonts w:ascii="Arial Narrow" w:eastAsia="Times New Roman" w:hAnsi="Arial Narrow" w:cs="Arial CYR"/>
          <w:sz w:val="21"/>
          <w:szCs w:val="21"/>
          <w:lang w:eastAsia="ru-RU"/>
        </w:rPr>
        <w:t xml:space="preserve"> </w:t>
      </w:r>
      <w:r w:rsidRPr="00C0237B">
        <w:rPr>
          <w:rFonts w:ascii="Arial Narrow" w:eastAsia="Times New Roman" w:hAnsi="Arial Narrow" w:cs="Arial CYR"/>
          <w:sz w:val="21"/>
          <w:szCs w:val="21"/>
          <w:lang w:eastAsia="ru-RU"/>
        </w:rPr>
        <w:t>с другой стороны, заключили настоящий договор о нижеследующем:</w:t>
      </w:r>
    </w:p>
    <w:p w:rsidR="00F533C2" w:rsidRPr="00C0237B" w:rsidRDefault="00F533C2" w:rsidP="007D7AAB">
      <w:pPr>
        <w:spacing w:after="0" w:line="240" w:lineRule="auto"/>
        <w:ind w:firstLine="708"/>
        <w:jc w:val="both"/>
        <w:rPr>
          <w:rFonts w:ascii="Arial Narrow" w:eastAsia="Times New Roman" w:hAnsi="Arial Narrow" w:cs="Arial CYR"/>
          <w:sz w:val="21"/>
          <w:szCs w:val="21"/>
          <w:lang w:eastAsia="ru-RU"/>
        </w:rPr>
      </w:pP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10120"/>
        <w:gridCol w:w="15"/>
        <w:gridCol w:w="37"/>
        <w:gridCol w:w="169"/>
      </w:tblGrid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1.1 Продавец обязуется систематически поставлять покупателю изделия из латуни с 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вставками из поделочных камней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,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а Покупатель обязуется принимать этот товар и своевременно производить его оплату на условиях настоящего 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договора.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1.2 Сумма договора не регламентируется.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1.3 Наименование, количество, ассортимент товара согласовываются сторонами и указываются в накладных</w:t>
            </w:r>
            <w:r w:rsidR="00F533C2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</w:t>
            </w:r>
            <w:r w:rsidR="00F533C2"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и счетах фактурах.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F533C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2. ПОРЯДОК И СРОКИ ПОСТАВКИ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2.1 Поставка товара производится Продавцом по накладным в адрес Покупателя или иной адрес, </w:t>
            </w:r>
            <w:r w:rsidR="007D7AAB"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указанный Покупателем.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2.2. Датой поставки считается дата получения Покупателем товара на склад.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2.3. Товар, поступивший от Продавца Покупателю, является собственностью последнего с момента </w:t>
            </w:r>
            <w:r w:rsidR="007D7AAB"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поступления денежных средств на расчетный счет Продавца.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2.4 Доставка товара осуществляется Продавцом за счет Покупателя. В случае стоимости заказа</w:t>
            </w:r>
            <w:r w:rsidR="007D7AAB"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свыше </w:t>
            </w:r>
            <w:r w:rsidR="007D7AA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5</w:t>
            </w:r>
            <w:r w:rsidR="007D7AAB"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0 000 руб.,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доставка товара осуществляется за счет Продавца.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3. КАЧЕСТВО ТОВАРА.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3.1. Продавец обязуется соблюдать качество, комплектность, маркировку  поставляемых 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изделий, предусмотренные действующим отраслевым стандартом (ОСТ. 117-3-002-95).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3.2  В случае обнаружения скрытых дефектов в товаре, подтвержденных актом экспертизы, в течение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6-ти месяцев с момента  продажи (Покупательский возврат) Продавец производит замену или 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возврат стоимости забракованного товара, не позднее 1-го месяца со дня возврата товара (на основании 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ОСТа 117-3-002-96).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3.3. Товар  не включен в перечень продукции, подлежащей обязательной сертификации и утвержденной приказом                                                                      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Роспотребнадзора от 19.07.2007 г. № 224</w:t>
            </w:r>
          </w:p>
        </w:tc>
      </w:tr>
      <w:tr w:rsidR="00C0237B" w:rsidRPr="00C0237B" w:rsidTr="00FA12D4">
        <w:trPr>
          <w:gridAfter w:val="1"/>
          <w:wAfter w:w="169" w:type="dxa"/>
          <w:trHeight w:val="255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4. ЦЕНА И УСЛОВИЯ РАСЧЕТОВ.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4.1. Оплата производится согласно п.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u w:val="single"/>
                <w:lang w:eastAsia="ru-RU"/>
              </w:rPr>
              <w:t xml:space="preserve"> </w:t>
            </w:r>
            <w:r w:rsidR="00FA12D4" w:rsidRPr="00FA12D4">
              <w:rPr>
                <w:rFonts w:ascii="Arial Narrow" w:eastAsia="Times New Roman" w:hAnsi="Arial Narrow" w:cs="Arial CYR"/>
                <w:sz w:val="21"/>
                <w:szCs w:val="21"/>
                <w:u w:val="single"/>
                <w:lang w:eastAsia="ru-RU"/>
              </w:rPr>
              <w:t xml:space="preserve">    </w:t>
            </w:r>
            <w:r w:rsidR="00FA12D4">
              <w:rPr>
                <w:rFonts w:ascii="Arial Narrow" w:eastAsia="Times New Roman" w:hAnsi="Arial Narrow" w:cs="Arial CYR"/>
                <w:sz w:val="21"/>
                <w:szCs w:val="21"/>
                <w:u w:val="single"/>
                <w:lang w:eastAsia="ru-RU"/>
              </w:rPr>
              <w:t xml:space="preserve">            </w:t>
            </w:r>
            <w:r w:rsidR="00FA12D4" w:rsidRPr="00FA12D4">
              <w:rPr>
                <w:rFonts w:ascii="Arial Narrow" w:eastAsia="Times New Roman" w:hAnsi="Arial Narrow" w:cs="Arial CYR"/>
                <w:sz w:val="21"/>
                <w:szCs w:val="21"/>
                <w:u w:val="single"/>
                <w:lang w:eastAsia="ru-RU"/>
              </w:rPr>
              <w:t xml:space="preserve">   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настоящего договора.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4.1.1   Покупатель производит 100% предоплату поставленного товара 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4.1.2   Покупатель производит 100% оплату поставленного товара, с отсрочкой платежа ______ календарных  дней 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4.2. Покупатель оплачивает товар по цене, указанной в накладной, которая является одновременно и протоколом 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согласования цен.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4.3. Накладная является неотъемлемой частью настоящего договора. Она составляется на каждую партию 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поставляемого товара.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4.4. Форма расчетов: безналичная - платежными поручениями, наличная - в соответствии с Указанием ЦБ РФ от 14.11.2001г.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№ 1050-У «Об установлении предельного размера расчетов наличными деньгами в РФ между юридическими лицами». 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4.5. При заказе партии товара по предоплате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от  50 до 100 тыс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.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руб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.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предоставляется скидка - 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7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%, свыше 100 тыс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.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руб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.</w:t>
            </w:r>
          </w:p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10</w:t>
            </w: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%.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>4.6. За несвоевременную оплату  товара, Покупатель уплачивает Поставщику штраф в размере 0,5% за каждый день</w:t>
            </w:r>
          </w:p>
        </w:tc>
      </w:tr>
      <w:tr w:rsidR="00C0237B" w:rsidRPr="00C0237B" w:rsidTr="00FA12D4">
        <w:trPr>
          <w:gridAfter w:val="1"/>
          <w:wAfter w:w="169" w:type="dxa"/>
          <w:trHeight w:val="27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       просрочки.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5.1. За нарушение условий настоящего договора виновная сторона возмещает причиненные этим убытки, в том числе  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упущенную выгоду, в порядке, предусмотренном гражданским законодательством РФ и «Правилами продажи  отдельных 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видов товаров».</w:t>
            </w:r>
          </w:p>
        </w:tc>
      </w:tr>
      <w:tr w:rsidR="00C0237B" w:rsidRPr="00C0237B" w:rsidTr="00FA12D4">
        <w:trPr>
          <w:gridAfter w:val="3"/>
          <w:wAfter w:w="221" w:type="dxa"/>
          <w:trHeight w:val="27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1"/>
                <w:szCs w:val="21"/>
                <w:lang w:eastAsia="ru-RU"/>
              </w:rPr>
              <w:t xml:space="preserve">5.2  </w:t>
            </w:r>
            <w:r w:rsidRPr="00AD0F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Стороны договорились принимать все меры разрешения разногласий путем двухсторонних переговоров, если согласие не достигнуто, то спор разрешается в Арбитражном суде  г. Калининграда.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AB" w:rsidRDefault="007D7AA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  <w:p w:rsidR="007D7AAB" w:rsidRDefault="007D7AA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  <w:p w:rsidR="007D7AAB" w:rsidRDefault="007D7AA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6. ПОРЯДОК РАЗРЕШЕНИЯ СПОРОВ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 xml:space="preserve">6.1. Стороны будут стремиться разрешить все споры и разногласия, которые могут возникнуть из настоящего договора, 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путем переговоров и консультаций.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6.2. Все споры, возникающие из настоящего договора и неурегулированные соглашением сторон, подлежат рассмотрению 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в Арбитражном суде города Калининграда.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6.3. Во всем остальном, что не предусмотрено настоящим договором стороны будут руководствоваться действующим </w:t>
            </w:r>
          </w:p>
        </w:tc>
      </w:tr>
      <w:tr w:rsidR="00C0237B" w:rsidRPr="00C0237B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гражданским законодательством.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7. ПОРЯДОК ИЗМЕНЕНИЯ И РАСТОРЖЕНИЯ ДОГОВОРА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7.1. Настоящий договор вступает в силу с момента его подписания обеими сторонами и является бессрочным.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7.2. Договор может быть досрочно прекращен в одностороннем порядке в случае, если другая сторона допустила грубые и 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неоднократные нарушения настоящего договора. Заявление о расторжении договора должно быть предоставлено в 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письменном виде не менее чем за 7 (семь) дней до расторжения.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7.3. Настоящий договор может быть расторгнут или признан недействительным по соглашению сторон или по основаниям, 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предусмотренным действующим законодательством РФ.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7.4. Стороны освобождаются от ответственности, если надлежащему выполнению ими своих обязанностей  помешали 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обстоятельства непреодолимой силы, а именно: стихийные бедствия, военные действия, чрезвычайные обстоятельства и</w:t>
            </w:r>
            <w:r w:rsidR="007D7AAB"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т.д. О наступлении таковых обстоятельств, предполагаемом сроке их действия и прекращении их действия, сторона,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для </w:t>
            </w:r>
            <w:r w:rsidR="007D7A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</w:t>
            </w: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которой </w:t>
            </w:r>
            <w:r w:rsidR="007D7AAB"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они наступили, должна незамедлительно известить другую сторону.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7.5. Любые изменения и дополнения к настоящему договору действительны лишь при условии, если они совершены в </w:t>
            </w:r>
            <w:r w:rsidR="00FA12D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</w:t>
            </w: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письменной </w:t>
            </w:r>
            <w:r w:rsidR="007D7AAB"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форме и подписаны уполномоченными на то представителями сторон.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7.6. Настоящий договор составлен в двух экземплярах, имеющих одинаковую юридическую силу.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7.7. Все приложения к настоящему договору составляют его неотъемлемую часть.</w:t>
            </w:r>
          </w:p>
        </w:tc>
      </w:tr>
      <w:tr w:rsidR="00C0237B" w:rsidRPr="00C0237B" w:rsidTr="00FA12D4">
        <w:trPr>
          <w:gridAfter w:val="2"/>
          <w:wAfter w:w="206" w:type="dxa"/>
          <w:trHeight w:val="255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37B" w:rsidRPr="00C0237B" w:rsidRDefault="00C0237B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0237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7.8. Договор в факсимильном виде имеет равную юридическую силу.</w:t>
            </w:r>
          </w:p>
        </w:tc>
      </w:tr>
      <w:tr w:rsidR="00FA12D4" w:rsidRPr="00FA12D4" w:rsidTr="00FA12D4">
        <w:trPr>
          <w:trHeight w:val="255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8. ДОПОЛНИТЕЛЬНЫЕ УСЛОВИЯ</w:t>
            </w:r>
          </w:p>
        </w:tc>
      </w:tr>
      <w:tr w:rsidR="00FA12D4" w:rsidRPr="00FA12D4" w:rsidTr="00FA12D4">
        <w:trPr>
          <w:trHeight w:val="255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FA12D4" w:rsidRPr="00FA12D4" w:rsidTr="00FA12D4">
        <w:trPr>
          <w:trHeight w:val="255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FA12D4" w:rsidRPr="00FA12D4" w:rsidTr="00FA12D4">
        <w:trPr>
          <w:trHeight w:val="255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FA12D4" w:rsidRPr="00FA12D4" w:rsidTr="00FA12D4">
        <w:trPr>
          <w:trHeight w:val="255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FA12D4" w:rsidRPr="00FA12D4" w:rsidTr="00FA12D4">
        <w:trPr>
          <w:trHeight w:val="255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______________________________________________________________________________________________________________</w:t>
            </w:r>
          </w:p>
        </w:tc>
      </w:tr>
      <w:tr w:rsidR="00FA12D4" w:rsidRPr="00FA12D4" w:rsidTr="00E25E01">
        <w:trPr>
          <w:gridAfter w:val="3"/>
          <w:wAfter w:w="221" w:type="dxa"/>
          <w:trHeight w:val="642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FA12D4" w:rsidRDefault="00FA12D4" w:rsidP="007D7A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A12D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9. РЕКВИЗИТЫ СТОРОН</w:t>
            </w:r>
          </w:p>
        </w:tc>
      </w:tr>
      <w:tr w:rsidR="00FA12D4" w:rsidRPr="00FA12D4" w:rsidTr="00FA12D4">
        <w:trPr>
          <w:gridAfter w:val="3"/>
          <w:wAfter w:w="221" w:type="dxa"/>
          <w:trHeight w:val="25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D4" w:rsidRPr="00AD0F70" w:rsidRDefault="00FA12D4" w:rsidP="00AD0F7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</w:tbl>
    <w:p w:rsidR="00FA12D4" w:rsidRDefault="00FA12D4" w:rsidP="007D7AAB">
      <w:pPr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289E" w:rsidTr="006C289E">
        <w:tc>
          <w:tcPr>
            <w:tcW w:w="5341" w:type="dxa"/>
          </w:tcPr>
          <w:p w:rsidR="006C289E" w:rsidRDefault="006C289E" w:rsidP="007D7AAB">
            <w:pPr>
              <w:jc w:val="both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6C289E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6C289E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:</w:t>
            </w:r>
          </w:p>
          <w:p w:rsidR="00E25E01" w:rsidRPr="006C289E" w:rsidRDefault="00E25E01" w:rsidP="007D7AAB">
            <w:pPr>
              <w:jc w:val="both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6C289E">
              <w:rPr>
                <w:rFonts w:ascii="Arial Narrow" w:eastAsia="Times New Roman" w:hAnsi="Arial Narrow" w:cs="Arial CYR"/>
                <w:lang w:eastAsia="ru-RU"/>
              </w:rPr>
              <w:t>ООО "СувенирАрт"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ИНН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3906299794/390601001       </w:t>
            </w: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ОГРН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1133926026772  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Юридический адрес:</w:t>
            </w:r>
            <w:r w:rsidR="00E25E01">
              <w:rPr>
                <w:rFonts w:ascii="Arial Narrow" w:eastAsia="Times New Roman" w:hAnsi="Arial Narrow" w:cs="Arial CYR"/>
                <w:lang w:eastAsia="ru-RU"/>
              </w:rPr>
              <w:t xml:space="preserve"> 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>236038 г.Калининград, ул.Еловая Аллея, д.26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Фактический адрес: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236038 г.Калининград, ул.Еловая Аллея, д.26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Тел/факс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 8(4012) 988-051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Р/счет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40702810020100000570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в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Отделении №8626 Сбербанка России г.Калининград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к/счет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30101810100000000634   БИК 042748634      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Сайт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 </w:t>
            </w:r>
            <w:hyperlink r:id="rId5" w:history="1">
              <w:r w:rsidRPr="006C289E">
                <w:rPr>
                  <w:rStyle w:val="af8"/>
                  <w:rFonts w:ascii="Arial Narrow" w:eastAsia="Times New Roman" w:hAnsi="Arial Narrow" w:cs="Arial CYR"/>
                  <w:lang w:eastAsia="ru-RU"/>
                </w:rPr>
                <w:t>www.suvenirart.ru</w:t>
              </w:r>
            </w:hyperlink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Эл. почта:</w:t>
            </w:r>
            <w:r>
              <w:rPr>
                <w:rFonts w:ascii="Arial Narrow" w:eastAsia="Times New Roman" w:hAnsi="Arial Narrow" w:cs="Arial CYR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lang w:val="en-US" w:eastAsia="ru-RU"/>
              </w:rPr>
              <w:t>suvenirart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>39@</w:t>
            </w:r>
            <w:r>
              <w:rPr>
                <w:rFonts w:ascii="Arial Narrow" w:eastAsia="Times New Roman" w:hAnsi="Arial Narrow" w:cs="Arial CYR"/>
                <w:lang w:val="en-US" w:eastAsia="ru-RU"/>
              </w:rPr>
              <w:t>yandex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>.</w:t>
            </w:r>
            <w:r>
              <w:rPr>
                <w:rFonts w:ascii="Arial Narrow" w:eastAsia="Times New Roman" w:hAnsi="Arial Narrow" w:cs="Arial CYR"/>
                <w:lang w:val="en-US" w:eastAsia="ru-RU"/>
              </w:rPr>
              <w:t>ru</w:t>
            </w: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bookmarkStart w:id="0" w:name="_GoBack"/>
            <w:bookmarkEnd w:id="0"/>
          </w:p>
          <w:p w:rsidR="006C289E" w:rsidRPr="006C289E" w:rsidRDefault="006C289E" w:rsidP="007D7AAB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  <w:p w:rsidR="006C289E" w:rsidRDefault="006C289E" w:rsidP="006C289E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6C289E">
              <w:rPr>
                <w:rFonts w:ascii="Arial Narrow" w:eastAsia="Times New Roman" w:hAnsi="Arial Narrow" w:cs="Arial CYR"/>
                <w:b/>
                <w:lang w:eastAsia="ru-RU"/>
              </w:rPr>
              <w:t>Директор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         </w:t>
            </w:r>
            <w:r>
              <w:rPr>
                <w:rFonts w:ascii="Arial Narrow" w:eastAsia="Times New Roman" w:hAnsi="Arial Narrow" w:cs="Arial CYR"/>
                <w:lang w:eastAsia="ru-RU"/>
              </w:rPr>
              <w:t xml:space="preserve">            </w:t>
            </w:r>
            <w:r w:rsidRPr="006C289E">
              <w:rPr>
                <w:rFonts w:ascii="Arial Narrow" w:eastAsia="Times New Roman" w:hAnsi="Arial Narrow" w:cs="Arial CYR"/>
                <w:lang w:eastAsia="ru-RU"/>
              </w:rPr>
              <w:t xml:space="preserve">                                      Хехнев В.Е.</w:t>
            </w:r>
          </w:p>
          <w:p w:rsidR="006C289E" w:rsidRDefault="006C289E" w:rsidP="006C289E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  <w:p w:rsidR="006C289E" w:rsidRDefault="006C289E" w:rsidP="006C289E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М.п.</w:t>
            </w:r>
          </w:p>
          <w:p w:rsidR="006C289E" w:rsidRPr="006C289E" w:rsidRDefault="006C289E" w:rsidP="006C289E">
            <w:pPr>
              <w:jc w:val="both"/>
              <w:rPr>
                <w:u w:val="single"/>
              </w:rPr>
            </w:pPr>
          </w:p>
        </w:tc>
        <w:tc>
          <w:tcPr>
            <w:tcW w:w="5341" w:type="dxa"/>
          </w:tcPr>
          <w:p w:rsidR="006C289E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:rsidR="00E25E01" w:rsidRDefault="00E25E01" w:rsidP="006C289E">
            <w:pPr>
              <w:jc w:val="both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u w:val="single"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ИНН                                 ОГРН  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Юридический адрес: 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Фактический адрес: 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Тел/факс :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Р/счет 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в 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к/счет                                           </w:t>
            </w:r>
            <w:r w:rsidR="00E25E01"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   </w:t>
            </w: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  БИК    </w:t>
            </w:r>
          </w:p>
          <w:p w:rsidR="006C289E" w:rsidRPr="00264A2A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 xml:space="preserve">Сайт  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Эл. почта :</w:t>
            </w: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Директор</w:t>
            </w:r>
          </w:p>
          <w:p w:rsidR="006C289E" w:rsidRDefault="006C289E" w:rsidP="006C289E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  <w:p w:rsidR="006C289E" w:rsidRDefault="006C289E" w:rsidP="006C289E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  <w:p w:rsidR="006C289E" w:rsidRPr="00E25E01" w:rsidRDefault="006C289E" w:rsidP="006C289E">
            <w:pPr>
              <w:jc w:val="both"/>
              <w:rPr>
                <w:b/>
              </w:rPr>
            </w:pPr>
            <w:r w:rsidRPr="00E25E01">
              <w:rPr>
                <w:rFonts w:ascii="Arial Narrow" w:eastAsia="Times New Roman" w:hAnsi="Arial Narrow" w:cs="Arial CYR"/>
                <w:b/>
                <w:lang w:eastAsia="ru-RU"/>
              </w:rPr>
              <w:t>М.п.</w:t>
            </w:r>
          </w:p>
        </w:tc>
      </w:tr>
    </w:tbl>
    <w:p w:rsidR="006C289E" w:rsidRDefault="006C289E" w:rsidP="007D7AAB">
      <w:pPr>
        <w:jc w:val="both"/>
      </w:pPr>
    </w:p>
    <w:p w:rsidR="00E25E01" w:rsidRDefault="00E25E01">
      <w:pPr>
        <w:jc w:val="both"/>
      </w:pPr>
    </w:p>
    <w:sectPr w:rsidR="00E25E01" w:rsidSect="007D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31"/>
    <w:rsid w:val="00264A2A"/>
    <w:rsid w:val="0042252E"/>
    <w:rsid w:val="004851B6"/>
    <w:rsid w:val="006C289E"/>
    <w:rsid w:val="007D7AAB"/>
    <w:rsid w:val="00876A31"/>
    <w:rsid w:val="00911A75"/>
    <w:rsid w:val="00A35F95"/>
    <w:rsid w:val="00AD0F70"/>
    <w:rsid w:val="00C0237B"/>
    <w:rsid w:val="00E25E01"/>
    <w:rsid w:val="00EA212E"/>
    <w:rsid w:val="00F533C2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5"/>
  </w:style>
  <w:style w:type="paragraph" w:styleId="1">
    <w:name w:val="heading 1"/>
    <w:basedOn w:val="a"/>
    <w:next w:val="a"/>
    <w:link w:val="10"/>
    <w:uiPriority w:val="9"/>
    <w:qFormat/>
    <w:rsid w:val="00EA2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1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1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1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1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1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1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21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1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2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12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12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21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1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1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A212E"/>
    <w:rPr>
      <w:b/>
      <w:bCs/>
    </w:rPr>
  </w:style>
  <w:style w:type="character" w:styleId="a9">
    <w:name w:val="Emphasis"/>
    <w:uiPriority w:val="20"/>
    <w:qFormat/>
    <w:rsid w:val="00EA212E"/>
    <w:rPr>
      <w:i/>
      <w:iCs/>
    </w:rPr>
  </w:style>
  <w:style w:type="paragraph" w:styleId="aa">
    <w:name w:val="No Spacing"/>
    <w:basedOn w:val="a"/>
    <w:link w:val="ab"/>
    <w:uiPriority w:val="1"/>
    <w:qFormat/>
    <w:rsid w:val="00EA212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212E"/>
  </w:style>
  <w:style w:type="paragraph" w:styleId="ac">
    <w:name w:val="List Paragraph"/>
    <w:basedOn w:val="a"/>
    <w:uiPriority w:val="34"/>
    <w:qFormat/>
    <w:rsid w:val="0091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1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212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A212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A212E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EA212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A212E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A212E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EA212E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EA212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212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0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237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6C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C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5"/>
  </w:style>
  <w:style w:type="paragraph" w:styleId="1">
    <w:name w:val="heading 1"/>
    <w:basedOn w:val="a"/>
    <w:next w:val="a"/>
    <w:link w:val="10"/>
    <w:uiPriority w:val="9"/>
    <w:qFormat/>
    <w:rsid w:val="00EA2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1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1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1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1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1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1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1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1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21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1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21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12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12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21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1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1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A212E"/>
    <w:rPr>
      <w:b/>
      <w:bCs/>
    </w:rPr>
  </w:style>
  <w:style w:type="character" w:styleId="a9">
    <w:name w:val="Emphasis"/>
    <w:uiPriority w:val="20"/>
    <w:qFormat/>
    <w:rsid w:val="00EA212E"/>
    <w:rPr>
      <w:i/>
      <w:iCs/>
    </w:rPr>
  </w:style>
  <w:style w:type="paragraph" w:styleId="aa">
    <w:name w:val="No Spacing"/>
    <w:basedOn w:val="a"/>
    <w:link w:val="ab"/>
    <w:uiPriority w:val="1"/>
    <w:qFormat/>
    <w:rsid w:val="00EA212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212E"/>
  </w:style>
  <w:style w:type="paragraph" w:styleId="ac">
    <w:name w:val="List Paragraph"/>
    <w:basedOn w:val="a"/>
    <w:uiPriority w:val="34"/>
    <w:qFormat/>
    <w:rsid w:val="00911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1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212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A212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A212E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EA212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A212E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A212E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EA212E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EA212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A212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0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237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6C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C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venir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9</cp:revision>
  <cp:lastPrinted>2015-06-22T11:08:00Z</cp:lastPrinted>
  <dcterms:created xsi:type="dcterms:W3CDTF">2015-06-22T10:12:00Z</dcterms:created>
  <dcterms:modified xsi:type="dcterms:W3CDTF">2015-06-23T10:51:00Z</dcterms:modified>
</cp:coreProperties>
</file>